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по оформлению ВКР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</w:pP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Структурными элементами выпускной квалификационной работы  являются: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1.Титульный лист.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2.Содержание.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3.Список сокращений.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4.Введение.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5.Основная часть (теоретическая, практическая) 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6.Заключение. 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7.Список использованных источников.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8.Приложения (при необходимости).                        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руководителя и рецензия не входят в структуру ВКР. Листы с отзывом и рецензией не нумеруются и брошюруются в начале, после титульного листа.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объему ВКР должна быть не менее 50 и не более 60 страниц печатного текста.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1.Требования к структуре работы</w:t>
      </w: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Титульный лист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В верхней части титульного листа по центру пишется, в какой организации выполняется работа (шрифт 14), далее указывается: наименование специальности,  допуск на защиту, информация кто выполнил работу, название и тема работы, руководитель работы. В центре нижней части титульного листа пишется город и год выполнения.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В содержании указываются все основные части работы: введение, главы и параграфы, заключение, приложение и т.д., и проставляются номера страниц. Наименования, включенные в содержание, записываются строчными буквами, начиная с первой прописной буквы. Наименования частей, приведенные в содержании, должны соответствовать наименованиям этих частей в тексте работы. Заголовок (слово «Содержание») располагается слева строки. При проставлении страниц, соответствующих частям работы, должна быть использована табуляция с заполнением, т.е. автоматически.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При необходимости, текст содержания можно оформить через один интервал, для того чтобы все содержание поместилось на одной странице.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C6D3B">
        <w:rPr>
          <w:rFonts w:ascii="Times New Roman" w:eastAsia="MS Mincho" w:hAnsi="Times New Roman" w:cs="Times New Roman"/>
          <w:b/>
          <w:sz w:val="28"/>
          <w:szCs w:val="28"/>
        </w:rPr>
        <w:t>Основные требования к введению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6D3B">
        <w:rPr>
          <w:rFonts w:ascii="Times New Roman" w:eastAsia="MS Mincho" w:hAnsi="Times New Roman" w:cs="Times New Roman"/>
          <w:sz w:val="28"/>
          <w:szCs w:val="28"/>
        </w:rPr>
        <w:t>Введение должно включать в себя краткое обоснование актуальности темы, которая может рассматриваться в связи с не</w:t>
      </w:r>
      <w:r w:rsidRPr="007C6D3B">
        <w:rPr>
          <w:rFonts w:ascii="Times New Roman" w:eastAsia="MS Mincho" w:hAnsi="Times New Roman" w:cs="Times New Roman"/>
          <w:sz w:val="28"/>
          <w:szCs w:val="28"/>
          <w:lang w:val="tt-RU"/>
        </w:rPr>
        <w:t>решенностью</w:t>
      </w:r>
      <w:r w:rsidRPr="007C6D3B">
        <w:rPr>
          <w:rFonts w:ascii="Times New Roman" w:eastAsia="MS Mincho" w:hAnsi="Times New Roman" w:cs="Times New Roman"/>
          <w:sz w:val="28"/>
          <w:szCs w:val="28"/>
        </w:rPr>
        <w:t xml:space="preserve">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показать, почему данный вопрос может представлять научный интерес и какое может иметь практическое значение. Таким образом, </w:t>
      </w:r>
      <w:r w:rsidRPr="007C6D3B">
        <w:rPr>
          <w:rFonts w:ascii="Times New Roman" w:eastAsia="MS Mincho" w:hAnsi="Times New Roman" w:cs="Times New Roman"/>
          <w:sz w:val="28"/>
          <w:szCs w:val="28"/>
        </w:rPr>
        <w:lastRenderedPageBreak/>
        <w:t>тема работы должна быть актуальна либо с научной точки зрения, либо из практических соображений.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6D3B">
        <w:rPr>
          <w:rFonts w:ascii="Times New Roman" w:eastAsia="MS Mincho" w:hAnsi="Times New Roman" w:cs="Times New Roman"/>
          <w:sz w:val="28"/>
          <w:szCs w:val="28"/>
        </w:rPr>
        <w:t>Обязательным является постановка цели исследования и задач, которые направлены на достижение цели, формулировка гипотезы.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Введение может содержать также краткий обзор изученной литературы, в котором указывается взятый из того или иного источника материал, анализируются его сильные и слабые стороны. Объем введения обычно составляет 2 – 3 страницы текста.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C6D3B">
        <w:rPr>
          <w:rFonts w:ascii="Times New Roman" w:eastAsia="MS Mincho" w:hAnsi="Times New Roman" w:cs="Times New Roman"/>
          <w:b/>
          <w:sz w:val="28"/>
          <w:szCs w:val="28"/>
        </w:rPr>
        <w:t xml:space="preserve">Требования к  основной части  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6D3B">
        <w:rPr>
          <w:rFonts w:ascii="Times New Roman" w:eastAsia="MS Mincho" w:hAnsi="Times New Roman" w:cs="Times New Roman"/>
          <w:sz w:val="28"/>
          <w:szCs w:val="28"/>
        </w:rPr>
        <w:t>Основная часть работы содержит материал, который отобран для рассмотрения проблемы. Основная часть, кроме содержания, выбранного из разных литературных источников, также должна включать в себя собственное мнение студента и сформулированные самостоятельные выводы, опирающиеся на приведенные факты.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часть, которая обычно состоит из двух разделов: </w:t>
      </w:r>
    </w:p>
    <w:p w:rsidR="007C6D3B" w:rsidRPr="007C6D3B" w:rsidRDefault="007C6D3B" w:rsidP="007C6D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разделе содержатся теоретические основы разрабатываемой темы, даны история вопроса, уровень разработанности проблемы в теории и практике; </w:t>
      </w:r>
    </w:p>
    <w:p w:rsidR="007C6D3B" w:rsidRPr="007C6D3B" w:rsidRDefault="007C6D3B" w:rsidP="007C6D3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второй 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работы. 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Также второй раздел может быть представлен в виде истории болезни пациента.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C6D3B">
        <w:rPr>
          <w:rFonts w:ascii="Times New Roman" w:eastAsia="MS Mincho" w:hAnsi="Times New Roman" w:cs="Times New Roman"/>
          <w:b/>
          <w:sz w:val="28"/>
          <w:szCs w:val="28"/>
        </w:rPr>
        <w:t>Требования к заключению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6D3B">
        <w:rPr>
          <w:rFonts w:ascii="Times New Roman" w:eastAsia="MS Mincho" w:hAnsi="Times New Roman" w:cs="Times New Roman"/>
          <w:sz w:val="28"/>
          <w:szCs w:val="28"/>
        </w:rPr>
        <w:t xml:space="preserve">Заключение  – часть, в которой формулируются выводы по параграфам, обращается внимание на выполнение поставленных во введении задач и целей (или цели). В </w:t>
      </w:r>
      <w:r w:rsidRPr="007C6D3B">
        <w:rPr>
          <w:rFonts w:ascii="Times New Roman" w:eastAsia="Times New Roman" w:hAnsi="Times New Roman" w:cs="Times New Roman"/>
          <w:sz w:val="28"/>
          <w:szCs w:val="28"/>
        </w:rPr>
        <w:t>заключение содержатся и рекомендации о возможности применения полученных результатов.</w:t>
      </w:r>
      <w:r w:rsidRPr="007C6D3B">
        <w:rPr>
          <w:rFonts w:ascii="Times New Roman" w:eastAsia="MS Mincho" w:hAnsi="Times New Roman" w:cs="Times New Roman"/>
          <w:sz w:val="28"/>
          <w:szCs w:val="28"/>
        </w:rPr>
        <w:t xml:space="preserve"> Заключение должно быть четким, кратким, вытекающим из основной части. Объем  заключения 2 –  3 страницы.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C6D3B">
        <w:rPr>
          <w:rFonts w:ascii="Times New Roman" w:eastAsia="MS Mincho" w:hAnsi="Times New Roman" w:cs="Times New Roman"/>
          <w:b/>
          <w:sz w:val="28"/>
          <w:szCs w:val="28"/>
        </w:rPr>
        <w:t>Требования к библиографии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заключения, необходимо поместить библиографию. В список включаются все источники по теме, с которыми студент ознакомился при написании работ. В список включается вся литература по теме, на которую имеются ссылки в работе. 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списке для каждого издания указываются: автор, название работы, место издания и название издательства, год издания и количество страниц. 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Оформление приложений</w:t>
      </w:r>
    </w:p>
    <w:p w:rsidR="007C6D3B" w:rsidRPr="007C6D3B" w:rsidRDefault="007C6D3B" w:rsidP="007C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119328878"/>
      <w:bookmarkStart w:id="1" w:name="_Toc119329089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В приложение помещаются материалы, дополняющие текст документа. Приложения помещаются после списка использованных литературных источников и последовательно нумеруются арабскими цифрами. </w:t>
      </w:r>
    </w:p>
    <w:p w:rsidR="007C6D3B" w:rsidRPr="007C6D3B" w:rsidRDefault="007C6D3B" w:rsidP="007C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Каждое приложение начинается с новой страницы. В верхнем правом углу страницы прописными буквами  пишется слово «Приложение» и ставится его порядковый номер. Например: ПРИЛОЖЕНИЕ 1, ПРИЛОЖЕНИЕ 2 и т.д.</w:t>
      </w:r>
    </w:p>
    <w:p w:rsidR="007C6D3B" w:rsidRPr="007C6D3B" w:rsidRDefault="007C6D3B" w:rsidP="007C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lastRenderedPageBreak/>
        <w:t>В тексте работы на все приложения должны быть приведены ссылки. Например: (Приложение 1). Расположение приложений в конце документа должно соответствовать порядку появления ссылок на них в тексте.</w:t>
      </w:r>
    </w:p>
    <w:p w:rsidR="007C6D3B" w:rsidRPr="007C6D3B" w:rsidRDefault="007C6D3B" w:rsidP="007C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Каждое приложение должно иметь заголовок, который ставится на следующей строке после слова «Приложение», и этот заголовок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центруется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текста.</w:t>
      </w:r>
    </w:p>
    <w:p w:rsidR="007C6D3B" w:rsidRPr="007C6D3B" w:rsidRDefault="007C6D3B" w:rsidP="007C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Приложение должно иметь общую с остальной частью работы сквозную нумерацию страниц. Все приложения должны быть перечислены в содержании с указанием их номеров и заголовков.</w:t>
      </w: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Правила оформления иллюстративного материала в приложении такие же, как и для иллюстративного материала основного текста.</w:t>
      </w:r>
    </w:p>
    <w:p w:rsidR="007C6D3B" w:rsidRPr="007C6D3B" w:rsidRDefault="007C6D3B" w:rsidP="007C6D3B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C6D3B">
        <w:rPr>
          <w:rFonts w:ascii="Times New Roman" w:eastAsia="MS Mincho" w:hAnsi="Times New Roman" w:cs="Times New Roman"/>
          <w:b/>
          <w:sz w:val="28"/>
          <w:szCs w:val="28"/>
        </w:rPr>
        <w:t>2.Оформление текстовой части</w:t>
      </w:r>
      <w:bookmarkEnd w:id="0"/>
      <w:bookmarkEnd w:id="1"/>
    </w:p>
    <w:p w:rsidR="007C6D3B" w:rsidRPr="007C6D3B" w:rsidRDefault="007C6D3B" w:rsidP="007C6D3B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Дипломная работа является квалификационной работой выпускника.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К такой работе должны предъявляться требования по оформлению, как к научной работе. Эти требования регламентируются государственными стандартами, в частности:</w:t>
      </w:r>
    </w:p>
    <w:p w:rsidR="007C6D3B" w:rsidRPr="007C6D3B" w:rsidRDefault="007C6D3B" w:rsidP="007C6D3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7C6D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7.0.100–2018 «БИБЛИОГРАФИЧЕСКАЯ ЗАПИСЬ. БИБЛИОГРАФИЧЕСКОЕ ОПИСАНИЕ. Общие требования и правила составления»;</w:t>
      </w:r>
    </w:p>
    <w:p w:rsidR="007C6D3B" w:rsidRPr="007C6D3B" w:rsidRDefault="007C6D3B" w:rsidP="007C6D3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«ГОСТ 7.32-2001.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оформления.» (</w:t>
      </w:r>
      <w:proofErr w:type="gramStart"/>
      <w:r w:rsidRPr="007C6D3B">
        <w:rPr>
          <w:rFonts w:ascii="Times New Roman" w:eastAsia="Times New Roman" w:hAnsi="Times New Roman" w:cs="Times New Roman"/>
          <w:sz w:val="28"/>
          <w:szCs w:val="28"/>
        </w:rPr>
        <w:t>введен</w:t>
      </w:r>
      <w:proofErr w:type="gram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Госстандарта России от 04.09.2001 N 367-ст) (ред. от 07.09.2005).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Текст работы должен быть набран на компьютере шрифтом </w:t>
      </w:r>
      <w:proofErr w:type="spellStart"/>
      <w:r w:rsidRPr="007C6D3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7C6D3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6D3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7C6D3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6D3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7C6D3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размером</w:t>
      </w:r>
      <w:r w:rsidRPr="007C6D3B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6D3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14пт (пункт). Шрифт, используемый в иллюстративном материале (таблицы, графики, диаграммы и т.п.), при необходимости может быть меньше, но не менее 10 пт.</w:t>
      </w: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пишется от третьего лица. Она должна быть оформлена на одной стороне листа бумаги формата</w:t>
      </w:r>
      <w:proofErr w:type="gramStart"/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(210 - 297мм.) Работу сшивают в папку-скоросшиватель или переплетают. 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Межстрочный интервал в основном тексте – полуторный. В иллюстративном материале межстрочный интервал может быть одинарным.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Поля страницы:</w:t>
      </w: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- левое поле – 30 мм,</w:t>
      </w: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- правое поле – 15 мм,</w:t>
      </w: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- верхнее и нижнее поле – 20 мм.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Каждый абзац должен начинаться с красной строки. Отступ абзаца – 1,25 мм от левой границы текста. Каждый абзац должен содержать законченную мысль. Слишком крупный абзац затрудняет восприятие смысла и свидетельствует о неумении четко излагать мысль.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Страницы следует нумеровать арабскими цифрами, соблюдая сквозную нумерацию по всему тексту (титульный ли</w:t>
      </w:r>
      <w:proofErr w:type="gramStart"/>
      <w:r w:rsidRPr="007C6D3B">
        <w:rPr>
          <w:rFonts w:ascii="Times New Roman" w:eastAsia="Times New Roman" w:hAnsi="Times New Roman" w:cs="Times New Roman"/>
          <w:sz w:val="28"/>
          <w:szCs w:val="28"/>
        </w:rPr>
        <w:t>ст вкл</w:t>
      </w:r>
      <w:proofErr w:type="gram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ючают в общую нумерацию). </w:t>
      </w:r>
      <w:r w:rsidRPr="007C6D3B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 страницы проставляют в центре нижней части листа без точки. На титульном листе номер не проставляют.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 печати работы необходимо установить запрет «висячих строк» (Главная/Абзац/Положение на странице/Запрет висячих строк), то есть не допускается перенос на новую страницу или оставление на предыдущей странице одной строки абзаца, состоящего из нескольких строк. 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Следует избегать также оставления на последней строке абзаца одного слова или даже части слова. В этом случае лучше изменить формулировку предложения так, чтобы на последней строке абзаца оставалось не менее трех-четырех слов. 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Заголовки глав, а также заголовки введения, заключения, содержания и списка использованной литературы должны быть напечатаны прописными буквами и располагаться слева в строке. 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Каждая глава работы должна начинаться с новой страницы. Главы нумеруются арабскими цифрами (1,2,3). Слово «Глава» не пишется. После цифры ставится точка и пишется соответствующий заголовок. Точка в конце заголовков (глав, разделов, параграфов) не ставится. 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Допускается выделение заголовков глав, параграфов, разделов жирным шрифтом. Не допускается использование подчеркивания в заголовках. Не допускается также перенос слов в заголовках граф и параграфов. Расстояние между главой и следующим за ней текстом, а также между главой и параграфом составляет два интервала</w:t>
      </w:r>
    </w:p>
    <w:p w:rsidR="007C6D3B" w:rsidRPr="007C6D3B" w:rsidRDefault="007C6D3B" w:rsidP="007C6D3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Заголовки параграфов начинаются с прописной буквы, последующие буквы – строчные. Заголовки параграфов начинаются с левого края страницы. Параграфы нумеруются арабскими цифрами в пределах главы (1.1, 1.2, 1.3, и т.п.). 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раздел (глава) начинается с новой страницы. В тексте дипломной работы рекомендуется чаще применять красную строку, выделяя законченную мысль в самостоятельный абзац. 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много цитат в работе приводить не следует, цитирование используется как при</w:t>
      </w:r>
      <w:r w:rsidRPr="007C6D3B">
        <w:rPr>
          <w:rFonts w:ascii="Times New Roman" w:eastAsia="Times New Roman" w:hAnsi="Cambria Math" w:cs="Times New Roman"/>
          <w:color w:val="000000"/>
          <w:sz w:val="28"/>
          <w:szCs w:val="28"/>
          <w:lang w:eastAsia="ru-RU"/>
        </w:rPr>
        <w:t>ё</w:t>
      </w: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аргументации. В случае необходимости можно излагать чужие мысли своими словами, но и в этом варианте надо делать ссылку на первоисточник. При любом цитировании должно быть ясно, кто автор </w:t>
      </w:r>
      <w:proofErr w:type="gramStart"/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</w:t>
      </w:r>
      <w:proofErr w:type="gramEnd"/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</w:t>
      </w:r>
      <w:proofErr w:type="gramStart"/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 ссылается текст.   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источник цитируется, то указывается сначала его номер в списке литературы, а затем через запятую номер страницы из этого источника, которая цитируется: [6, с. 34], т.е. из шестого источника цитируется 34 страница. Например: В своей книге «От мечты - к открытию: Как стать ученым» Ганс </w:t>
      </w:r>
      <w:proofErr w:type="spellStart"/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Селье</w:t>
      </w:r>
      <w:proofErr w:type="spellEnd"/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писал: «Наука занимается не отдельными объектами, как таковыми, а обобщениями, то есть классами и теми законами, в соответствии с которыми упорядочиваются объекты, образующие класс. Вот почему классификации представляют собой  фундаментальный процесс» </w:t>
      </w: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с.16</w:t>
      </w: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допускаются общепринятые сокращения слов, там, где речь ид</w:t>
      </w:r>
      <w:r w:rsidRPr="007C6D3B">
        <w:rPr>
          <w:rFonts w:ascii="Times New Roman" w:eastAsia="Times New Roman" w:hAnsi="Cambria Math" w:cs="Times New Roman"/>
          <w:color w:val="000000"/>
          <w:sz w:val="28"/>
          <w:szCs w:val="28"/>
          <w:lang w:eastAsia="ru-RU"/>
        </w:rPr>
        <w:t>ё</w:t>
      </w: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об официальной аббревиатуре, например. Российская Федерация (РФ) и т.п. Для наглядности в  работу включаются таблицы, графики и рисунки. </w:t>
      </w:r>
    </w:p>
    <w:p w:rsidR="007C6D3B" w:rsidRPr="007C6D3B" w:rsidRDefault="007C6D3B" w:rsidP="007C6D3B">
      <w:pPr>
        <w:spacing w:after="0" w:line="240" w:lineRule="auto"/>
        <w:ind w:left="709"/>
        <w:rPr>
          <w:rFonts w:ascii="Times New Roman" w:eastAsia="MS Mincho" w:hAnsi="Times New Roman" w:cs="Times New Roman"/>
          <w:b/>
          <w:sz w:val="28"/>
          <w:szCs w:val="28"/>
        </w:rPr>
      </w:pPr>
      <w:bookmarkStart w:id="2" w:name="_Toc119328879"/>
      <w:bookmarkStart w:id="3" w:name="_Toc119329090"/>
    </w:p>
    <w:p w:rsidR="007C6D3B" w:rsidRPr="007C6D3B" w:rsidRDefault="007C6D3B" w:rsidP="007C6D3B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7C6D3B">
        <w:rPr>
          <w:rFonts w:ascii="Times New Roman" w:eastAsia="MS Mincho" w:hAnsi="Times New Roman" w:cs="Times New Roman"/>
          <w:b/>
          <w:sz w:val="28"/>
          <w:szCs w:val="28"/>
        </w:rPr>
        <w:t>3.Оформление иллюстративного материала</w:t>
      </w:r>
      <w:bookmarkEnd w:id="2"/>
      <w:bookmarkEnd w:id="3"/>
    </w:p>
    <w:p w:rsidR="007C6D3B" w:rsidRPr="007C6D3B" w:rsidRDefault="007C6D3B" w:rsidP="007C6D3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C6D3B" w:rsidRPr="007C6D3B" w:rsidRDefault="007C6D3B" w:rsidP="007C6D3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Иллюстративный материал (таблицы, графики, рисунки, формулы, схемы               и т.д.) включается в работу с целью наглядности аргументации и обоснования полученных решений. Весь иллюстративный материал должен, по возможности, помещаться непосредственно после первого его упоминания в тексте. Если это сделать невозможно из-за несоответствия размера иллюстративного материала и свободного места на текущей странице, иллюстративный материал должен быть помещен либо на ближайшей странице, либо вынесен в приложение с соответствующей ссылкой (особенно таблицы нестандартного размера). 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Нумерация таблиц, графиков, рисунков и формул (отдельно для таблиц, графиков, рисунков и формул) должна быть сквозной на протяжении всей дипломной работы.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Оформление формул и расчетов. 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Все формулы, помещаемые в основной текст работы, должны быть выполнены одним способом – либо напечатаны на компьютере, либо аккуратно вписаны от руки черной пастой. Не допускается одну часть формул впечатывать, другую – вписывать от руки.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Все помещаемые в текст формулы должны быть пронумерованы. Например, формула 1, формула 2 и т.д. Сама формула должна быть </w:t>
      </w:r>
      <w:proofErr w:type="spellStart"/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отцентрована</w:t>
      </w:r>
      <w:proofErr w:type="spellEnd"/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относительно текста. Ссылки в тексте на соответствующую формулу даются в круглых скобках, например «...расчет данных проводился по формуле (1)...».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Оформление таблиц. 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Ссылка на таблицу в тексте дается по ее номеру. Например, (Табл. 1).    Над таблицей с правого края листа помещается слово «Таблица» и ставится ее порядковый номер (1, 2, 3 и т.п.). Например: Таблица 1. Ниже, на следующей строке печатается название таблицы. Название таблицы должно быть выровнено по центру. Точка в конце названия таблицы не ставится. После названия помещается сама таблица.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 необходимости таблицу можно переносить на другую страницу. В этом случае допустимы два варианта оформления. Первый заключается в том, что заголовки столбцов (или строк) таблицы пронумеровываются, и на следующей странице не повторяется текст заголовков, а проставляется только соответствующий номер столбца (строки). Над продолжением таблицы сверху печатаются слова: Продолжение таблицы 1. Название таблицы на новой странице не повторяется. 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Второй вариант заключается в использовании стандартных функций текстового редактора (например, </w:t>
      </w:r>
      <w:proofErr w:type="spellStart"/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Microsoft</w:t>
      </w:r>
      <w:proofErr w:type="spellEnd"/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Word</w:t>
      </w:r>
      <w:proofErr w:type="spellEnd"/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), который позволяет при переносе таблиц на следующую страницу автоматически повторять названия заголовков столбцов (строк) таблицы. В этом случае слова «Продолжение таблицы...» можно не печатать. </w:t>
      </w:r>
    </w:p>
    <w:p w:rsidR="007C6D3B" w:rsidRPr="007C6D3B" w:rsidRDefault="007C6D3B" w:rsidP="007C6D3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Оформление рисунков.   </w:t>
      </w: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                      </w:t>
      </w:r>
    </w:p>
    <w:p w:rsidR="007C6D3B" w:rsidRPr="007C6D3B" w:rsidRDefault="007C6D3B" w:rsidP="007C6D3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К рисункам относятся рисунки, схемы, диаграммы, графики и т.д. Размещение рисунков в работе такое же, как и для другого иллюстративного материала, то есть либо сразу же после ссылки на него, либо на ближайшей к этой ссылке странице. 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Все рисунки должны иметь сквозную нумерацию, с использованием  арабских цифр. Ссылка в тексте  оформляется следующим образом: (Рис. 2)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После номера рисунка ставится подрисуночная надпись (название рисунка). Например: Рис. 2 Процентное соотношение противоаллергических препаратов в ассортименте аптеки. Номер и подрисуночная надпись помещаются внизу рисунка, по центру относительно рисунка. 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MS Mincho" w:hAnsi="Times New Roman" w:cs="Times New Roman"/>
          <w:sz w:val="28"/>
          <w:szCs w:val="28"/>
          <w:lang w:eastAsia="ru-RU"/>
        </w:rPr>
        <w:t>При необходимости в тексте помещают поясняющие сведения.</w:t>
      </w: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4.Примеры оформления библиографического описания использованных источников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Книга одного автора: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Камалов, И.И. Принципы и методы современной лучевой диагностики /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И.И.Камалов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>.- Казань: Магариф,2013.- 256 с.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Книга двух и три автора: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Буянов, В.М. Хирургия  / В.М. Буянов, Ю.А. Нестеренко.- 3-е изд.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>. и доп.- Москва: Медицина, 2017.-624 с.: ил.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Книга четырех авторов: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Основы перевода / Г.М.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Миран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>, А.Н. Федоров, Н. А. Сахаров, В. И.  Никифоров - Красноярск: Ника-Центр, 2018.- 245 с.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Книга пяти и более авторов: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Кинология: учебник / </w:t>
      </w:r>
      <w:r w:rsidRPr="007C6D3B">
        <w:rPr>
          <w:rFonts w:ascii="Times New Roman" w:eastAsia="Times New Roman" w:hAnsi="Times New Roman" w:cs="Times New Roman"/>
          <w:bCs/>
          <w:sz w:val="28"/>
          <w:szCs w:val="28"/>
        </w:rPr>
        <w:t>Г. И. Блохин, Т. В. Блохина, Г. А. Бурова  [и др.].</w:t>
      </w: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–5-е изд., стер. – Санкт-Петербург</w:t>
      </w:r>
      <w:proofErr w:type="gramStart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Лань, 2019. – 376 с. 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Книга под редакцией: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Санитарная микробиология: практикум </w:t>
      </w:r>
      <w:r w:rsidRPr="007C6D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 </w:t>
      </w:r>
      <w:r w:rsidRPr="007C6D3B">
        <w:rPr>
          <w:rFonts w:ascii="Times New Roman" w:eastAsia="Times New Roman" w:hAnsi="Times New Roman" w:cs="Times New Roman"/>
          <w:bCs/>
          <w:sz w:val="28"/>
          <w:szCs w:val="28"/>
        </w:rPr>
        <w:t>сост.: Т. В. Федоренко, З. А. Литвинова.</w:t>
      </w:r>
      <w:r w:rsidRPr="007C6D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6D3B">
        <w:rPr>
          <w:rFonts w:ascii="Times New Roman" w:eastAsia="Times New Roman" w:hAnsi="Times New Roman" w:cs="Times New Roman"/>
          <w:sz w:val="28"/>
          <w:szCs w:val="28"/>
        </w:rPr>
        <w:t>– Благовещенск</w:t>
      </w:r>
      <w:proofErr w:type="gramStart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Изд-во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Дальневост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. гос.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аграр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. ун-та, 2017. – 66 с.       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Статья из книги: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Панфилова, А.П. Коммуникативные барьеры /А.П. Панфилова // Деловая коммуникация в профессиональной деятельности: учеб</w:t>
      </w:r>
      <w:proofErr w:type="gramStart"/>
      <w:r w:rsidRPr="007C6D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6D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C6D3B">
        <w:rPr>
          <w:rFonts w:ascii="Times New Roman" w:eastAsia="Times New Roman" w:hAnsi="Times New Roman" w:cs="Times New Roman"/>
          <w:sz w:val="28"/>
          <w:szCs w:val="28"/>
        </w:rPr>
        <w:t>особие / А.П. Панфилова.- 2-е изд.- Санкт-Петербург : Лань, 2018.- Гл. 5.- С.49-75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Статья из журнала:</w:t>
      </w: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Гаркави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, А.В. Ишемическая травма конечностей / А.В.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Гаркави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,  С.Н.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Межидов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// Медицинская помощь.- 2017.- № 6.- С. 39-44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Статья из газеты: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Солейко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, Л. А. Пылающее сердце  медицинского  сословия /Л.А.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Солейко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 // Медицинский вестник.-2016.- №35 (или 15 ноября).- С.39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Официальные документы: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Федерации: Федеральный закон от 29.12.2012 № 273-ФЗ</w:t>
      </w:r>
      <w:proofErr w:type="gramStart"/>
      <w:r w:rsidRPr="007C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C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изм. на 26 июля 2019</w:t>
      </w:r>
      <w:r w:rsidRPr="007C6D3B">
        <w:rPr>
          <w:rFonts w:ascii="Times New Roman" w:eastAsia="Times New Roman" w:hAnsi="Times New Roman" w:cs="Times New Roman"/>
          <w:sz w:val="28"/>
          <w:szCs w:val="28"/>
        </w:rPr>
        <w:t>. – Москва: ТЦ «Сфера»,2019.- 63 с.</w:t>
      </w: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6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(электронный)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 образовании в Российской Федерации: Федеральный закон от 29.12.2012 № 273-ФЗ</w:t>
      </w:r>
      <w:proofErr w:type="gramStart"/>
      <w:r w:rsidRPr="007C6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C6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изм. на 26 июля 2019  // </w:t>
      </w:r>
      <w:proofErr w:type="spellStart"/>
      <w:r w:rsidRPr="007C6D3B">
        <w:rPr>
          <w:rFonts w:ascii="Times New Roman" w:eastAsia="Calibri" w:hAnsi="Times New Roman" w:cs="Times New Roman"/>
          <w:sz w:val="28"/>
          <w:szCs w:val="28"/>
          <w:lang w:eastAsia="ru-RU"/>
        </w:rPr>
        <w:t>Техэксперт</w:t>
      </w:r>
      <w:proofErr w:type="spellEnd"/>
      <w:r w:rsidRPr="007C6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 [сайт]. – URL: http://docs.cntd.ru/document/zakon-rf-ob-obrazovanii-v-rossijskoj-federacii (дата обращения: 28.09.2019).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Стандарты: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7C6D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517721-2001. Аппаратура радиоэлектронная бытовая. Технические требования</w:t>
      </w:r>
      <w:proofErr w:type="gramStart"/>
      <w:r w:rsidRPr="007C6D3B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7C6D3B">
        <w:rPr>
          <w:rFonts w:ascii="Times New Roman" w:eastAsia="Times New Roman" w:hAnsi="Times New Roman" w:cs="Times New Roman"/>
          <w:sz w:val="28"/>
          <w:szCs w:val="28"/>
        </w:rPr>
        <w:t>Введ.20022-01-01- Москва: Изд-во стандартов,2017.- 56 с.: ил.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Сетевой ресурс:</w:t>
      </w:r>
    </w:p>
    <w:p w:rsidR="007C6D3B" w:rsidRPr="007C6D3B" w:rsidRDefault="007C6D3B" w:rsidP="007C6D3B">
      <w:pPr>
        <w:spacing w:after="0"/>
        <w:ind w:left="142" w:firstLine="567"/>
        <w:rPr>
          <w:rFonts w:ascii="Times New Roman" w:eastAsia="Calibri" w:hAnsi="Times New Roman" w:cs="Times New Roman"/>
          <w:sz w:val="28"/>
          <w:szCs w:val="28"/>
        </w:rPr>
      </w:pPr>
      <w:r w:rsidRPr="007C6D3B">
        <w:rPr>
          <w:rFonts w:ascii="Times New Roman" w:eastAsia="Calibri" w:hAnsi="Times New Roman" w:cs="Times New Roman"/>
          <w:sz w:val="28"/>
          <w:szCs w:val="28"/>
        </w:rPr>
        <w:t xml:space="preserve">Растениеводство: лабораторно-практические занятия. Учебное пособие. [В 2 т.]. Т. 1. Зерновые культуры / А. К. Фурсова, Д. И. Фурсов, В. Н. </w:t>
      </w:r>
      <w:proofErr w:type="spellStart"/>
      <w:r w:rsidRPr="007C6D3B">
        <w:rPr>
          <w:rFonts w:ascii="Times New Roman" w:eastAsia="Calibri" w:hAnsi="Times New Roman" w:cs="Times New Roman"/>
          <w:sz w:val="28"/>
          <w:szCs w:val="28"/>
        </w:rPr>
        <w:t>Наумкин</w:t>
      </w:r>
      <w:proofErr w:type="spellEnd"/>
      <w:r w:rsidRPr="007C6D3B">
        <w:rPr>
          <w:rFonts w:ascii="Times New Roman" w:eastAsia="Calibri" w:hAnsi="Times New Roman" w:cs="Times New Roman"/>
          <w:sz w:val="28"/>
          <w:szCs w:val="28"/>
        </w:rPr>
        <w:t>, Н. Д. Никулина. – Санкт-Петербург</w:t>
      </w:r>
      <w:proofErr w:type="gramStart"/>
      <w:r w:rsidRPr="007C6D3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C6D3B">
        <w:rPr>
          <w:rFonts w:ascii="Times New Roman" w:eastAsia="Calibri" w:hAnsi="Times New Roman" w:cs="Times New Roman"/>
          <w:sz w:val="28"/>
          <w:szCs w:val="28"/>
        </w:rPr>
        <w:t xml:space="preserve"> Лань, 2013. – 432 с. – ISBN 978-5-8114-1521 -2 // ЭБС Лань</w:t>
      </w:r>
      <w:proofErr w:type="gramStart"/>
      <w:r w:rsidRPr="007C6D3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C6D3B">
        <w:rPr>
          <w:rFonts w:ascii="Times New Roman" w:eastAsia="Calibri" w:hAnsi="Times New Roman" w:cs="Times New Roman"/>
          <w:sz w:val="28"/>
          <w:szCs w:val="28"/>
        </w:rPr>
        <w:t xml:space="preserve"> [сайт]. – URL: ttps://e.lanbook.com/book/32824 (дата обращения: 29.08.2019).</w:t>
      </w:r>
    </w:p>
    <w:p w:rsidR="007C6D3B" w:rsidRPr="007C6D3B" w:rsidRDefault="007C6D3B" w:rsidP="007C6D3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D3B">
        <w:rPr>
          <w:rFonts w:ascii="Times New Roman" w:eastAsia="Calibri" w:hAnsi="Times New Roman" w:cs="Times New Roman"/>
          <w:sz w:val="28"/>
          <w:szCs w:val="28"/>
        </w:rPr>
        <w:t xml:space="preserve">Любимова, З. </w:t>
      </w:r>
      <w:proofErr w:type="spellStart"/>
      <w:r w:rsidRPr="007C6D3B">
        <w:rPr>
          <w:rFonts w:ascii="Times New Roman" w:eastAsia="Calibri" w:hAnsi="Times New Roman" w:cs="Times New Roman"/>
          <w:sz w:val="28"/>
          <w:szCs w:val="28"/>
        </w:rPr>
        <w:t>В.Возрастная</w:t>
      </w:r>
      <w:proofErr w:type="spellEnd"/>
      <w:r w:rsidRPr="007C6D3B">
        <w:rPr>
          <w:rFonts w:ascii="Times New Roman" w:eastAsia="Calibri" w:hAnsi="Times New Roman" w:cs="Times New Roman"/>
          <w:sz w:val="28"/>
          <w:szCs w:val="28"/>
        </w:rPr>
        <w:t xml:space="preserve"> анатомия и физиология. Учебник / З. В. Любимова, А. А. Никитина. –2-е изд., </w:t>
      </w:r>
      <w:proofErr w:type="spellStart"/>
      <w:r w:rsidRPr="007C6D3B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7C6D3B">
        <w:rPr>
          <w:rFonts w:ascii="Times New Roman" w:eastAsia="Calibri" w:hAnsi="Times New Roman" w:cs="Times New Roman"/>
          <w:sz w:val="28"/>
          <w:szCs w:val="28"/>
        </w:rPr>
        <w:t>. и доп. – Москва</w:t>
      </w:r>
      <w:proofErr w:type="gramStart"/>
      <w:r w:rsidRPr="007C6D3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C6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6D3B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6D3B">
        <w:rPr>
          <w:rFonts w:ascii="Times New Roman" w:eastAsia="Calibri" w:hAnsi="Times New Roman" w:cs="Times New Roman"/>
          <w:sz w:val="28"/>
          <w:szCs w:val="28"/>
        </w:rPr>
        <w:t xml:space="preserve">, 2019. – 447 с. – ISBN 978-5-9916-2935-5. // ЭБС </w:t>
      </w:r>
      <w:proofErr w:type="spellStart"/>
      <w:r w:rsidRPr="007C6D3B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6D3B">
        <w:rPr>
          <w:rFonts w:ascii="Times New Roman" w:eastAsia="Calibri" w:hAnsi="Times New Roman" w:cs="Times New Roman"/>
          <w:sz w:val="28"/>
          <w:szCs w:val="28"/>
        </w:rPr>
        <w:t>: [сайт]. – URL: https://www.biblio-online.ru/bcode/425265 (дата обращения: 29.08.2019).</w:t>
      </w:r>
    </w:p>
    <w:p w:rsidR="007C6D3B" w:rsidRPr="007C6D3B" w:rsidRDefault="007C6D3B" w:rsidP="007C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Образец оформления списка использованных источников</w:t>
      </w:r>
      <w:r w:rsidRPr="007C6D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6D3B" w:rsidRPr="007C6D3B" w:rsidRDefault="007C6D3B" w:rsidP="007C6D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D3B">
        <w:rPr>
          <w:rFonts w:ascii="Times New Roman" w:eastAsia="Calibri" w:hAnsi="Times New Roman" w:cs="Times New Roman"/>
          <w:sz w:val="28"/>
          <w:szCs w:val="28"/>
        </w:rPr>
        <w:t xml:space="preserve">Барсуков, Н. </w:t>
      </w:r>
      <w:proofErr w:type="spellStart"/>
      <w:r w:rsidRPr="007C6D3B">
        <w:rPr>
          <w:rFonts w:ascii="Times New Roman" w:eastAsia="Calibri" w:hAnsi="Times New Roman" w:cs="Times New Roman"/>
          <w:sz w:val="28"/>
          <w:szCs w:val="28"/>
        </w:rPr>
        <w:t>П.Цитология</w:t>
      </w:r>
      <w:proofErr w:type="spellEnd"/>
      <w:r w:rsidRPr="007C6D3B">
        <w:rPr>
          <w:rFonts w:ascii="Times New Roman" w:eastAsia="Calibri" w:hAnsi="Times New Roman" w:cs="Times New Roman"/>
          <w:sz w:val="28"/>
          <w:szCs w:val="28"/>
        </w:rPr>
        <w:t>, гистология, эмбриология: учебное пособие / Н. П. Барсуков. – Санкт-Петербург: Лань, 2019. – 248 с.</w:t>
      </w:r>
    </w:p>
    <w:p w:rsidR="007C6D3B" w:rsidRPr="007C6D3B" w:rsidRDefault="007C6D3B" w:rsidP="007C6D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Буянов, В.М. Хирургия  / В.М. Буянов, Ю.А. Нестеренко.- 3-е изд.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>. и доп.- Москва: Медицина, 2017.-624 с.: ил.</w:t>
      </w:r>
    </w:p>
    <w:p w:rsidR="007C6D3B" w:rsidRPr="007C6D3B" w:rsidRDefault="007C6D3B" w:rsidP="007C6D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Васильев, В.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К.Ветеринарная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офтальмология и ортопедия: учебное пособие / В. К. Васильев, А. Д.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Цыбикжапов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>. – Санкт-Петербург: Лань, 2017. –188 с.</w:t>
      </w:r>
    </w:p>
    <w:p w:rsidR="007C6D3B" w:rsidRPr="007C6D3B" w:rsidRDefault="007C6D3B" w:rsidP="007C6D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Любимова, З.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В.Возрастная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анатомия и физиология. Учебник. / З. В. Любимова, А. А. Никитина. –2-е изд.,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. и доп. –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Москва</w:t>
      </w:r>
      <w:proofErr w:type="gramStart"/>
      <w:r w:rsidRPr="007C6D3B">
        <w:rPr>
          <w:rFonts w:ascii="Times New Roman" w:eastAsia="Times New Roman" w:hAnsi="Times New Roman" w:cs="Times New Roman"/>
          <w:sz w:val="28"/>
          <w:szCs w:val="28"/>
        </w:rPr>
        <w:t>:Ю</w:t>
      </w:r>
      <w:proofErr w:type="gramEnd"/>
      <w:r w:rsidRPr="007C6D3B">
        <w:rPr>
          <w:rFonts w:ascii="Times New Roman" w:eastAsia="Times New Roman" w:hAnsi="Times New Roman" w:cs="Times New Roman"/>
          <w:sz w:val="28"/>
          <w:szCs w:val="28"/>
        </w:rPr>
        <w:t>райт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, 2019. – 447 с. – ISBN 978-5-9916-2935-5. // ЭБС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: [сайт]. – </w:t>
      </w:r>
      <w:proofErr w:type="gramStart"/>
      <w:r w:rsidRPr="007C6D3B">
        <w:rPr>
          <w:rFonts w:ascii="Times New Roman" w:eastAsia="Times New Roman" w:hAnsi="Times New Roman" w:cs="Times New Roman"/>
          <w:sz w:val="28"/>
          <w:szCs w:val="28"/>
        </w:rPr>
        <w:t>URL: https://www.biblio-online.ru/bcode/425265 (дата обращения: 29.08.2019</w:t>
      </w:r>
      <w:proofErr w:type="gramEnd"/>
    </w:p>
    <w:p w:rsidR="007C6D3B" w:rsidRPr="007C6D3B" w:rsidRDefault="007C6D3B" w:rsidP="007C6D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Основы перевода / Г.М.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Миран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>, А.Н. Федоров, Н. А. Сахаров, В. И.  Никифоров - Красноярск: Ника-Центр, 2018.- 245 с.</w:t>
      </w:r>
    </w:p>
    <w:p w:rsidR="007C6D3B" w:rsidRPr="007C6D3B" w:rsidRDefault="007C6D3B" w:rsidP="007C6D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Солейко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, Л. А. Пылающее сердце  медицинского  сословия /Л.А.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Солейко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 // Медицинский вестник.-2016.- №35 (или 15 ноября).- С.39</w:t>
      </w:r>
    </w:p>
    <w:p w:rsidR="007C6D3B" w:rsidRPr="007C6D3B" w:rsidRDefault="007C6D3B" w:rsidP="007C6D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D3B">
        <w:rPr>
          <w:rFonts w:ascii="Times New Roman" w:eastAsia="Calibri" w:hAnsi="Times New Roman" w:cs="Times New Roman"/>
          <w:sz w:val="28"/>
          <w:szCs w:val="28"/>
        </w:rPr>
        <w:t xml:space="preserve">Экология микроорганизмов : учебник / А. И. </w:t>
      </w:r>
      <w:proofErr w:type="spellStart"/>
      <w:r w:rsidRPr="007C6D3B">
        <w:rPr>
          <w:rFonts w:ascii="Times New Roman" w:eastAsia="Calibri" w:hAnsi="Times New Roman" w:cs="Times New Roman"/>
          <w:sz w:val="28"/>
          <w:szCs w:val="28"/>
        </w:rPr>
        <w:t>Нетрусов</w:t>
      </w:r>
      <w:proofErr w:type="spellEnd"/>
      <w:r w:rsidRPr="007C6D3B">
        <w:rPr>
          <w:rFonts w:ascii="Times New Roman" w:eastAsia="Calibri" w:hAnsi="Times New Roman" w:cs="Times New Roman"/>
          <w:sz w:val="28"/>
          <w:szCs w:val="28"/>
        </w:rPr>
        <w:t xml:space="preserve">, Е. А. </w:t>
      </w:r>
      <w:proofErr w:type="spellStart"/>
      <w:r w:rsidRPr="007C6D3B">
        <w:rPr>
          <w:rFonts w:ascii="Times New Roman" w:eastAsia="Calibri" w:hAnsi="Times New Roman" w:cs="Times New Roman"/>
          <w:sz w:val="28"/>
          <w:szCs w:val="28"/>
        </w:rPr>
        <w:t>Бонч-Осмоловская</w:t>
      </w:r>
      <w:proofErr w:type="spellEnd"/>
      <w:r w:rsidRPr="007C6D3B">
        <w:rPr>
          <w:rFonts w:ascii="Times New Roman" w:eastAsia="Calibri" w:hAnsi="Times New Roman" w:cs="Times New Roman"/>
          <w:sz w:val="28"/>
          <w:szCs w:val="28"/>
        </w:rPr>
        <w:t xml:space="preserve">, В. М. Горленко [и др.]. –2-е изд. – Москва </w:t>
      </w:r>
      <w:proofErr w:type="gramStart"/>
      <w:r w:rsidRPr="007C6D3B"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 w:rsidRPr="007C6D3B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7C6D3B">
        <w:rPr>
          <w:rFonts w:ascii="Times New Roman" w:eastAsia="Calibri" w:hAnsi="Times New Roman" w:cs="Times New Roman"/>
          <w:sz w:val="28"/>
          <w:szCs w:val="28"/>
        </w:rPr>
        <w:t>райт</w:t>
      </w:r>
      <w:proofErr w:type="spellEnd"/>
      <w:r w:rsidRPr="007C6D3B">
        <w:rPr>
          <w:rFonts w:ascii="Times New Roman" w:eastAsia="Calibri" w:hAnsi="Times New Roman" w:cs="Times New Roman"/>
          <w:sz w:val="28"/>
          <w:szCs w:val="28"/>
        </w:rPr>
        <w:t>, 2019 . – 266 с.</w:t>
      </w:r>
    </w:p>
    <w:p w:rsidR="007C6D3B" w:rsidRPr="007C6D3B" w:rsidRDefault="007C6D3B" w:rsidP="007C6D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D3B">
        <w:rPr>
          <w:rFonts w:ascii="Times New Roman" w:eastAsia="Calibri" w:hAnsi="Times New Roman" w:cs="Times New Roman"/>
          <w:sz w:val="28"/>
          <w:szCs w:val="28"/>
        </w:rPr>
        <w:t xml:space="preserve">Электрические аппараты: учебник и практикум / под ред. П. А. Курбатова. – Москва: </w:t>
      </w:r>
      <w:proofErr w:type="spellStart"/>
      <w:r w:rsidRPr="007C6D3B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6D3B">
        <w:rPr>
          <w:rFonts w:ascii="Times New Roman" w:eastAsia="Calibri" w:hAnsi="Times New Roman" w:cs="Times New Roman"/>
          <w:sz w:val="28"/>
          <w:szCs w:val="28"/>
        </w:rPr>
        <w:t>, 2018. – 247 с.</w:t>
      </w:r>
    </w:p>
    <w:p w:rsidR="007C6D3B" w:rsidRDefault="007C6D3B" w:rsidP="007C6D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C6D3B" w:rsidRDefault="007C6D3B" w:rsidP="007C6D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Титульный лист</w:t>
      </w: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Министерство здравоохранения Республики Татарстан</w:t>
      </w: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«НИЖНЕКАМСКИЙ МЕДИЦИНСКИЙ КОЛЛЕДЖ»</w:t>
      </w: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Специальность  31.02.01 Лечебное дело</w:t>
      </w: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keepNext/>
        <w:widowControl w:val="0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keepNext/>
        <w:widowControl w:val="0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ДОПУСТИТЬ К ЗАЩИТЕ</w:t>
      </w:r>
    </w:p>
    <w:p w:rsidR="007C6D3B" w:rsidRPr="007C6D3B" w:rsidRDefault="007C6D3B" w:rsidP="007C6D3B">
      <w:pPr>
        <w:keepNext/>
        <w:widowControl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Зам. директора по УП</w:t>
      </w:r>
    </w:p>
    <w:p w:rsidR="007C6D3B" w:rsidRPr="007C6D3B" w:rsidRDefault="007C6D3B" w:rsidP="007C6D3B">
      <w:pPr>
        <w:keepNext/>
        <w:widowControl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__________  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Т.А.Пеструхина</w:t>
      </w:r>
      <w:proofErr w:type="spellEnd"/>
    </w:p>
    <w:p w:rsidR="007C6D3B" w:rsidRPr="007C6D3B" w:rsidRDefault="007C6D3B" w:rsidP="007C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«____»____________20__г.</w:t>
      </w:r>
    </w:p>
    <w:p w:rsidR="007C6D3B" w:rsidRPr="007C6D3B" w:rsidRDefault="007C6D3B" w:rsidP="007C6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Иванов Иван Иванович</w:t>
      </w: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32"/>
          <w:szCs w:val="28"/>
        </w:rPr>
        <w:t>ДИПЛОМНАЯ РАБОТА</w:t>
      </w:r>
    </w:p>
    <w:p w:rsidR="007C6D3B" w:rsidRPr="007C6D3B" w:rsidRDefault="007C6D3B" w:rsidP="007C6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C6D3B">
        <w:rPr>
          <w:rFonts w:ascii="Times New Roman" w:eastAsia="Times New Roman" w:hAnsi="Times New Roman" w:cs="Times New Roman"/>
          <w:sz w:val="28"/>
          <w:szCs w:val="28"/>
        </w:rPr>
        <w:t>Значение ранней диагностики ишемической болезни сердца</w:t>
      </w: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Руководитель работы_______________</w:t>
      </w:r>
    </w:p>
    <w:p w:rsidR="007C6D3B" w:rsidRPr="007C6D3B" w:rsidRDefault="007C6D3B" w:rsidP="007C6D3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C6D3B">
        <w:rPr>
          <w:rFonts w:ascii="Times New Roman" w:eastAsia="Times New Roman" w:hAnsi="Times New Roman" w:cs="Times New Roman"/>
          <w:sz w:val="20"/>
          <w:szCs w:val="20"/>
        </w:rPr>
        <w:t>(ФИО преподавателя)</w:t>
      </w:r>
    </w:p>
    <w:p w:rsidR="007C6D3B" w:rsidRPr="007C6D3B" w:rsidRDefault="007C6D3B" w:rsidP="007C6D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Нижнекамск  20__ г.</w:t>
      </w:r>
    </w:p>
    <w:p w:rsidR="007C6D3B" w:rsidRPr="007C6D3B" w:rsidRDefault="007C6D3B" w:rsidP="007C6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</w:pPr>
    </w:p>
    <w:p w:rsidR="007C6D3B" w:rsidRPr="007C6D3B" w:rsidRDefault="007C6D3B" w:rsidP="007C6D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Государственное автономное профессиональное образовательное  учреждение </w:t>
      </w: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«Нижнекамский медицинский колледж»</w:t>
      </w:r>
    </w:p>
    <w:p w:rsidR="007C6D3B" w:rsidRPr="007C6D3B" w:rsidRDefault="007C6D3B" w:rsidP="007C6D3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7C6D3B" w:rsidRPr="007C6D3B" w:rsidTr="00166277">
        <w:tc>
          <w:tcPr>
            <w:tcW w:w="5143" w:type="dxa"/>
          </w:tcPr>
          <w:p w:rsidR="007C6D3B" w:rsidRPr="007C6D3B" w:rsidRDefault="007C6D3B" w:rsidP="007C6D3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7C6D3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                       УтверждЕНО</w:t>
            </w:r>
          </w:p>
          <w:p w:rsidR="007C6D3B" w:rsidRPr="007C6D3B" w:rsidRDefault="007C6D3B" w:rsidP="007C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на заседании ЦМК </w:t>
            </w:r>
          </w:p>
          <w:p w:rsidR="007C6D3B" w:rsidRPr="007C6D3B" w:rsidRDefault="007C6D3B" w:rsidP="007C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«___»__________20__ г., </w:t>
            </w:r>
          </w:p>
          <w:p w:rsidR="007C6D3B" w:rsidRPr="007C6D3B" w:rsidRDefault="007C6D3B" w:rsidP="007C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протокол №___</w:t>
            </w:r>
          </w:p>
          <w:p w:rsidR="007C6D3B" w:rsidRPr="007C6D3B" w:rsidRDefault="007C6D3B" w:rsidP="007C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Председатель ЦМК</w:t>
            </w:r>
          </w:p>
          <w:p w:rsidR="007C6D3B" w:rsidRPr="007C6D3B" w:rsidRDefault="007C6D3B" w:rsidP="007C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_________/____________</w:t>
            </w:r>
          </w:p>
          <w:p w:rsidR="007C6D3B" w:rsidRPr="007C6D3B" w:rsidRDefault="007C6D3B" w:rsidP="007C6D3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7C6D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(подпись)    (расшифровка подписи)</w:t>
            </w:r>
          </w:p>
        </w:tc>
      </w:tr>
    </w:tbl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</w:p>
    <w:p w:rsidR="007C6D3B" w:rsidRPr="007C6D3B" w:rsidRDefault="007C6D3B" w:rsidP="007C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6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выпускную квалификационную (дипломную) работу </w:t>
      </w:r>
    </w:p>
    <w:p w:rsidR="007C6D3B" w:rsidRPr="007C6D3B" w:rsidRDefault="007C6D3B" w:rsidP="007C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D3B" w:rsidRPr="007C6D3B" w:rsidRDefault="007C6D3B" w:rsidP="007C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Студенту</w:t>
      </w:r>
      <w:r w:rsidRPr="007C6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6D3B">
        <w:rPr>
          <w:rFonts w:ascii="Times New Roman" w:eastAsia="Calibri" w:hAnsi="Times New Roman" w:cs="Times New Roman"/>
          <w:sz w:val="24"/>
          <w:szCs w:val="24"/>
          <w:lang w:eastAsia="ru-RU"/>
        </w:rPr>
        <w:t>(ФИО, специальность, группа) ________________________________________</w:t>
      </w: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 дипломной работы ________________________________________</w:t>
      </w:r>
    </w:p>
    <w:p w:rsidR="007C6D3B" w:rsidRPr="007C6D3B" w:rsidRDefault="007C6D3B" w:rsidP="007C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Сроки  предоставления структурных  элементов  дипломной работы: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6D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введение, теоретическая часть работы_________________________________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6D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практическая часть работы, заключение_______________________________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6D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окончательный вариант работы на отзыв научному руководителю____________ 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6D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предзащита_______________________________________________________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к </w:t>
      </w:r>
      <w:proofErr w:type="spellStart"/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</w:rPr>
        <w:t>госэкзамену</w:t>
      </w:r>
      <w:proofErr w:type="spellEnd"/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(зам. директора по УП)_________________________</w:t>
      </w:r>
    </w:p>
    <w:p w:rsidR="007C6D3B" w:rsidRPr="007C6D3B" w:rsidRDefault="007C6D3B" w:rsidP="007C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Задания для выполнения дипломной работы: _______________________</w:t>
      </w:r>
    </w:p>
    <w:p w:rsidR="007C6D3B" w:rsidRPr="007C6D3B" w:rsidRDefault="007C6D3B" w:rsidP="007C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7C6D3B" w:rsidRPr="007C6D3B" w:rsidRDefault="007C6D3B" w:rsidP="007C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7C6D3B" w:rsidRPr="007C6D3B" w:rsidRDefault="007C6D3B" w:rsidP="007C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6D3B">
        <w:rPr>
          <w:rFonts w:ascii="Times New Roman" w:eastAsia="Calibri" w:hAnsi="Times New Roman" w:cs="Times New Roman"/>
          <w:b/>
          <w:sz w:val="24"/>
          <w:szCs w:val="24"/>
        </w:rPr>
        <w:t xml:space="preserve">Я, </w:t>
      </w:r>
      <w:r w:rsidRPr="007C6D3B">
        <w:rPr>
          <w:rFonts w:ascii="Times New Roman" w:eastAsia="Calibri" w:hAnsi="Times New Roman" w:cs="Times New Roman"/>
          <w:sz w:val="24"/>
          <w:szCs w:val="24"/>
        </w:rPr>
        <w:t>(ФИО студента)</w:t>
      </w:r>
      <w:r w:rsidRPr="007C6D3B">
        <w:rPr>
          <w:rFonts w:ascii="Times New Roman" w:eastAsia="Calibri" w:hAnsi="Times New Roman" w:cs="Times New Roman"/>
          <w:b/>
          <w:sz w:val="24"/>
          <w:szCs w:val="24"/>
        </w:rPr>
        <w:t>__________________, уведомле</w:t>
      </w:r>
      <w:proofErr w:type="gramStart"/>
      <w:r w:rsidRPr="007C6D3B">
        <w:rPr>
          <w:rFonts w:ascii="Times New Roman" w:eastAsia="Calibri" w:hAnsi="Times New Roman" w:cs="Times New Roman"/>
          <w:b/>
          <w:sz w:val="24"/>
          <w:szCs w:val="24"/>
        </w:rPr>
        <w:t>н(</w:t>
      </w:r>
      <w:proofErr w:type="gramEnd"/>
      <w:r w:rsidRPr="007C6D3B">
        <w:rPr>
          <w:rFonts w:ascii="Times New Roman" w:eastAsia="Calibri" w:hAnsi="Times New Roman" w:cs="Times New Roman"/>
          <w:b/>
          <w:sz w:val="24"/>
          <w:szCs w:val="24"/>
        </w:rPr>
        <w:t>а) о сроках выполнения</w:t>
      </w:r>
      <w:r w:rsidRPr="007C6D3B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структурных  элементов  дипломной работы</w:t>
      </w:r>
      <w:r w:rsidRPr="007C6D3B">
        <w:rPr>
          <w:rFonts w:ascii="Times New Roman" w:eastAsia="Calibri" w:hAnsi="Times New Roman" w:cs="Times New Roman"/>
          <w:b/>
          <w:sz w:val="24"/>
          <w:szCs w:val="24"/>
        </w:rPr>
        <w:t xml:space="preserve">, а так же о том, что заимствование в выпускной квалификационной работе материалов других авторов без указания соответствующих ссылок признается плагиатом. </w:t>
      </w:r>
      <w:r w:rsidRPr="007C6D3B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Несоблюдение сроков является основанием  не допуска к защите дипломной работы.</w:t>
      </w:r>
    </w:p>
    <w:p w:rsidR="007C6D3B" w:rsidRPr="007C6D3B" w:rsidRDefault="007C6D3B" w:rsidP="007C6D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C6D3B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</w:t>
      </w:r>
    </w:p>
    <w:p w:rsidR="007C6D3B" w:rsidRPr="007C6D3B" w:rsidRDefault="007C6D3B" w:rsidP="007C6D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6D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( </w:t>
      </w:r>
      <w:r w:rsidRPr="007C6D3B">
        <w:rPr>
          <w:rFonts w:ascii="Times New Roman" w:eastAsia="Calibri" w:hAnsi="Times New Roman" w:cs="Times New Roman"/>
          <w:sz w:val="24"/>
          <w:szCs w:val="24"/>
        </w:rPr>
        <w:t>Подпись студента)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C6D3B">
        <w:rPr>
          <w:rFonts w:ascii="Times New Roman" w:eastAsia="Calibri" w:hAnsi="Times New Roman" w:cs="Times New Roman"/>
          <w:bCs/>
          <w:sz w:val="28"/>
          <w:szCs w:val="28"/>
        </w:rPr>
        <w:t>Дата выдачи задания  _________________________________________________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7C6D3B">
        <w:rPr>
          <w:rFonts w:ascii="Times New Roman" w:eastAsia="Calibri" w:hAnsi="Times New Roman" w:cs="Times New Roman"/>
          <w:iCs/>
          <w:sz w:val="28"/>
          <w:szCs w:val="28"/>
        </w:rPr>
        <w:t>Руководитель  дипломной работы ___________/ 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7C6D3B">
        <w:rPr>
          <w:rFonts w:ascii="Times New Roman" w:eastAsia="Calibri" w:hAnsi="Times New Roman" w:cs="Times New Roman"/>
          <w:iCs/>
          <w:sz w:val="28"/>
          <w:szCs w:val="28"/>
        </w:rPr>
        <w:t>Студент</w:t>
      </w:r>
      <w:r w:rsidRPr="007C6D3B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7C6D3B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7C6D3B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7C6D3B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       ___________/_____________________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6D3B">
        <w:rPr>
          <w:rFonts w:ascii="Times New Roman" w:eastAsia="Calibri" w:hAnsi="Times New Roman" w:cs="Times New Roman"/>
          <w:sz w:val="28"/>
          <w:szCs w:val="28"/>
        </w:rPr>
        <w:t>Согласовано: зам. директора по учебному процессу  _______ 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Т.А.Пеструхина</w:t>
      </w:r>
      <w:proofErr w:type="spellEnd"/>
    </w:p>
    <w:p w:rsidR="007C6D3B" w:rsidRPr="007C6D3B" w:rsidRDefault="007C6D3B" w:rsidP="007C6D3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ОТЗЫВ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На дипломную работу по  теме: _______________________________________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Дипломант __________________________________________________________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отчество)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группы _____________ курса ________ специальности 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Год выполнения работы: __________      </w:t>
      </w:r>
    </w:p>
    <w:p w:rsidR="007C6D3B" w:rsidRPr="007C6D3B" w:rsidRDefault="007C6D3B" w:rsidP="007C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Оценка содержания работы* ___________________________________________________________________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Дипломная работа заслуживает ________________________ оценки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Руководитель работы_________ /________________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(фамилия, имя, отчество)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«____»____________20___ г. </w:t>
      </w:r>
    </w:p>
    <w:p w:rsidR="007C6D3B" w:rsidRPr="007C6D3B" w:rsidRDefault="007C6D3B" w:rsidP="007C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ЦМК                     </w:t>
      </w:r>
    </w:p>
    <w:p w:rsidR="007C6D3B" w:rsidRPr="007C6D3B" w:rsidRDefault="007C6D3B" w:rsidP="007C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   _________/____________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(подпись)    (расшифровка подписи)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«___»_______20 ___ г.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>.) Допустить к защите: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зам. директора по учебному процессу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Т.А.Пеструхина</w:t>
      </w:r>
      <w:proofErr w:type="spellEnd"/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«___»_______20 ___  г.</w:t>
      </w:r>
    </w:p>
    <w:p w:rsidR="007C6D3B" w:rsidRPr="007C6D3B" w:rsidRDefault="007C6D3B" w:rsidP="007C6D3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D3B">
        <w:rPr>
          <w:rFonts w:ascii="Times New Roman" w:eastAsia="Times New Roman" w:hAnsi="Times New Roman" w:cs="Times New Roman"/>
          <w:sz w:val="24"/>
          <w:szCs w:val="24"/>
        </w:rPr>
        <w:t>*актуальность темы, степень решения поставленной задачи, степень самостоятельности и инициативности студента, умение студента пользоваться специальной литературой; способности студента к исследовательской работе; возможность использования полученных результатов на практике, положительные стороны и недостатки, выводы и предложения</w:t>
      </w:r>
    </w:p>
    <w:p w:rsid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bookmarkStart w:id="4" w:name="_GoBack"/>
      <w:bookmarkEnd w:id="4"/>
      <w:r w:rsidRPr="007C6D3B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Государственное автономное профессиональное образовательное  учреждение </w:t>
      </w: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«Нижнекамский медицинский колледж»</w:t>
      </w: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bCs/>
          <w:sz w:val="28"/>
          <w:szCs w:val="28"/>
        </w:rPr>
        <w:t>РЕЦЕНЗИЯ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на дипломную работу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D3B">
        <w:rPr>
          <w:rFonts w:ascii="Times New Roman" w:eastAsia="Times New Roman" w:hAnsi="Times New Roman" w:cs="Times New Roman"/>
          <w:sz w:val="24"/>
          <w:szCs w:val="24"/>
        </w:rPr>
        <w:t>(название темы)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студента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D3B">
        <w:rPr>
          <w:rFonts w:ascii="Times New Roman" w:eastAsia="Times New Roman" w:hAnsi="Times New Roman" w:cs="Times New Roman"/>
          <w:sz w:val="24"/>
          <w:szCs w:val="24"/>
        </w:rPr>
        <w:t>(наименование специальности)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Оценка работы</w:t>
      </w: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                  _________________________________________</w:t>
      </w: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b/>
          <w:sz w:val="28"/>
          <w:szCs w:val="28"/>
        </w:rPr>
        <w:t>Дипломная работа заслуживает ________________________ оценки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Место работы и должность рецензента________________________________________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D3B">
        <w:rPr>
          <w:rFonts w:ascii="Times New Roman" w:eastAsia="Times New Roman" w:hAnsi="Times New Roman" w:cs="Times New Roman"/>
          <w:sz w:val="28"/>
          <w:szCs w:val="28"/>
        </w:rPr>
        <w:t>Фамилия, Имя, Отчество ___________________________________________________</w:t>
      </w: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6D3B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7C6D3B">
        <w:rPr>
          <w:rFonts w:ascii="Times New Roman" w:eastAsia="Times New Roman" w:hAnsi="Times New Roman" w:cs="Times New Roman"/>
          <w:sz w:val="28"/>
          <w:szCs w:val="28"/>
        </w:rPr>
        <w:t>. «___»_____________20 _____г.</w:t>
      </w: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3B" w:rsidRPr="007C6D3B" w:rsidRDefault="007C6D3B" w:rsidP="007C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D3B">
        <w:rPr>
          <w:rFonts w:ascii="Times New Roman" w:eastAsia="Times New Roman" w:hAnsi="Times New Roman" w:cs="Times New Roman"/>
          <w:color w:val="000000"/>
          <w:sz w:val="24"/>
          <w:szCs w:val="24"/>
        </w:rPr>
        <w:t>*актуальность темы, степень соответствия дипломной работы заданию, логичность и полнота описания проведенных исследований, правильность и практическая значимость полученных результатов, недостатки и слабые стороны работы</w:t>
      </w:r>
    </w:p>
    <w:p w:rsidR="007C2812" w:rsidRDefault="007C2812"/>
    <w:sectPr w:rsidR="007C2812" w:rsidSect="006714B4">
      <w:footerReference w:type="even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C" w:rsidRDefault="007C6D3B" w:rsidP="006950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6BC" w:rsidRDefault="007C6D3B" w:rsidP="00A113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C" w:rsidRDefault="007C6D3B" w:rsidP="006950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B926BC" w:rsidRDefault="007C6D3B" w:rsidP="00A1134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B4" w:rsidRDefault="007C6D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714B4" w:rsidRDefault="007C6D3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3FC3"/>
    <w:multiLevelType w:val="hybridMultilevel"/>
    <w:tmpl w:val="C3F05DA4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F7272"/>
    <w:multiLevelType w:val="hybridMultilevel"/>
    <w:tmpl w:val="A4F62138"/>
    <w:lvl w:ilvl="0" w:tplc="B902F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5A20DE"/>
    <w:multiLevelType w:val="hybridMultilevel"/>
    <w:tmpl w:val="338CD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AF"/>
    <w:rsid w:val="007C2812"/>
    <w:rsid w:val="007C6D3B"/>
    <w:rsid w:val="00D4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6D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C6D3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page number"/>
    <w:basedOn w:val="a0"/>
    <w:rsid w:val="007C6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6D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C6D3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page number"/>
    <w:basedOn w:val="a0"/>
    <w:rsid w:val="007C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3399</Words>
  <Characters>19377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2021-05-10T11:32:00Z</dcterms:created>
  <dcterms:modified xsi:type="dcterms:W3CDTF">2021-05-10T11:34:00Z</dcterms:modified>
</cp:coreProperties>
</file>